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111"/>
        <w:tblpPr w:leftFromText="180" w:rightFromText="180" w:vertAnchor="text" w:horzAnchor="margin" w:tblpY="1116"/>
        <w:tblW w:w="9895" w:type="dxa"/>
        <w:tblLayout w:type="fixed"/>
        <w:tblLook w:val="04A0" w:firstRow="1" w:lastRow="0" w:firstColumn="1" w:lastColumn="0" w:noHBand="0" w:noVBand="1"/>
      </w:tblPr>
      <w:tblGrid>
        <w:gridCol w:w="9895"/>
      </w:tblGrid>
      <w:tr w:rsidR="00C27961" w:rsidRPr="00D96A40" w14:paraId="2B34641C" w14:textId="77777777" w:rsidTr="00C27961">
        <w:trPr>
          <w:trHeight w:val="436"/>
        </w:trPr>
        <w:tc>
          <w:tcPr>
            <w:tcW w:w="9895" w:type="dxa"/>
            <w:shd w:val="clear" w:color="auto" w:fill="548DD4"/>
            <w:vAlign w:val="center"/>
          </w:tcPr>
          <w:p w14:paraId="56B3D32D" w14:textId="77777777" w:rsidR="00C27961" w:rsidRDefault="00C27961" w:rsidP="00C27961">
            <w:pPr>
              <w:rPr>
                <w:rFonts w:ascii="Helvetica" w:eastAsia="Calibri" w:hAnsi="Helvetica" w:cs="Times New Roman"/>
                <w:b/>
                <w:color w:val="FFFFFF"/>
                <w:sz w:val="24"/>
                <w:szCs w:val="24"/>
              </w:rPr>
            </w:pPr>
            <w:r w:rsidRPr="00D96A40">
              <w:rPr>
                <w:rFonts w:ascii="Helvetica" w:eastAsia="Calibri" w:hAnsi="Helvetica" w:cs="Times New Roman"/>
                <w:b/>
                <w:color w:val="FFFFFF"/>
                <w:sz w:val="24"/>
                <w:szCs w:val="24"/>
              </w:rPr>
              <w:t>Project</w:t>
            </w:r>
            <w:r>
              <w:rPr>
                <w:rFonts w:ascii="Helvetica" w:eastAsia="Calibri" w:hAnsi="Helvetica" w:cs="Times New Roman"/>
                <w:b/>
                <w:color w:val="FFFFFF"/>
                <w:sz w:val="24"/>
                <w:szCs w:val="24"/>
              </w:rPr>
              <w:t xml:space="preserve"> Description </w:t>
            </w:r>
          </w:p>
          <w:p w14:paraId="4BB943D5" w14:textId="77777777" w:rsidR="00C27961" w:rsidRDefault="00C27961" w:rsidP="00C27961">
            <w:pPr>
              <w:rPr>
                <w:rFonts w:ascii="Helvetica" w:eastAsia="Calibri" w:hAnsi="Helvetica" w:cs="Times New Roman"/>
                <w:i/>
                <w:color w:val="FFFFFF"/>
                <w:sz w:val="20"/>
                <w:szCs w:val="24"/>
              </w:rPr>
            </w:pPr>
            <w:r>
              <w:rPr>
                <w:rFonts w:ascii="Helvetica" w:eastAsia="Calibri" w:hAnsi="Helvetica" w:cs="Times New Roman"/>
                <w:i/>
                <w:color w:val="FFFFFF"/>
                <w:sz w:val="20"/>
                <w:szCs w:val="24"/>
              </w:rPr>
              <w:t>Describe pr</w:t>
            </w:r>
            <w:r w:rsidRPr="00B74706">
              <w:rPr>
                <w:rFonts w:ascii="Helvetica" w:eastAsia="Calibri" w:hAnsi="Helvetica" w:cs="Times New Roman"/>
                <w:i/>
                <w:color w:val="FFFFFF"/>
                <w:sz w:val="20"/>
                <w:szCs w:val="24"/>
              </w:rPr>
              <w:t>oject intent, existing/proposed drainage patterns, net increase in impervious area, and green street performance strateg</w:t>
            </w:r>
            <w:r>
              <w:rPr>
                <w:rFonts w:ascii="Helvetica" w:eastAsia="Calibri" w:hAnsi="Helvetica" w:cs="Times New Roman"/>
                <w:i/>
                <w:color w:val="FFFFFF"/>
                <w:sz w:val="20"/>
                <w:szCs w:val="24"/>
              </w:rPr>
              <w:t>ies.</w:t>
            </w:r>
          </w:p>
          <w:p w14:paraId="1D6C1E18" w14:textId="77777777" w:rsidR="00C27961" w:rsidRDefault="00C27961" w:rsidP="00C27961">
            <w:pPr>
              <w:rPr>
                <w:rFonts w:ascii="Helvetica" w:eastAsia="Calibri" w:hAnsi="Helvetica" w:cs="Times New Roman"/>
                <w:i/>
                <w:color w:val="FFFFFF"/>
                <w:sz w:val="20"/>
                <w:szCs w:val="24"/>
              </w:rPr>
            </w:pPr>
          </w:p>
          <w:p w14:paraId="57CB3EC8" w14:textId="5F3D20C8" w:rsidR="00C27961" w:rsidRPr="00917FFC" w:rsidRDefault="00C27961" w:rsidP="00C27961">
            <w:pPr>
              <w:rPr>
                <w:rFonts w:ascii="Helvetica" w:eastAsia="Calibri" w:hAnsi="Helvetica" w:cs="Times New Roman"/>
                <w:b/>
                <w:color w:val="FFFFFF"/>
                <w:sz w:val="24"/>
                <w:szCs w:val="24"/>
              </w:rPr>
            </w:pPr>
            <w:r>
              <w:rPr>
                <w:rFonts w:ascii="Helvetica" w:eastAsia="Calibri" w:hAnsi="Helvetica" w:cs="Times New Roman"/>
                <w:i/>
                <w:color w:val="FFFFFF"/>
                <w:sz w:val="20"/>
                <w:szCs w:val="24"/>
              </w:rPr>
              <w:t>If the project consists entirely of “routine maintenance” activities as outlined in Table 1-2 of the County BMP Design Manual (i.e. road resurfacing, utility trenching, etc), clearly state so and provide a thorough description of these activities. Routine maintenance projects are not required to complete the rest of this SWQMP form.</w:t>
            </w:r>
          </w:p>
        </w:tc>
      </w:tr>
      <w:tr w:rsidR="00C27961" w:rsidRPr="00D96A40" w14:paraId="306E0D94" w14:textId="77777777" w:rsidTr="00C27961">
        <w:trPr>
          <w:trHeight w:val="8699"/>
        </w:trPr>
        <w:tc>
          <w:tcPr>
            <w:tcW w:w="9895" w:type="dxa"/>
            <w:shd w:val="clear" w:color="auto" w:fill="auto"/>
          </w:tcPr>
          <w:p w14:paraId="13F15DC4" w14:textId="77777777" w:rsidR="00C27961" w:rsidRDefault="00C27961" w:rsidP="00C27961">
            <w:pPr>
              <w:ind w:hanging="18"/>
              <w:jc w:val="both"/>
              <w:rPr>
                <w:rFonts w:ascii="Helvetica" w:eastAsia="Calibri" w:hAnsi="Helvetica" w:cs="Times New Roman"/>
                <w:sz w:val="20"/>
                <w:szCs w:val="20"/>
              </w:rPr>
            </w:pPr>
            <w:permStart w:id="1067805067" w:edGrp="everyone"/>
            <w:r>
              <w:rPr>
                <w:rFonts w:ascii="Helvetica" w:eastAsia="Calibri" w:hAnsi="Helvetica" w:cs="Times New Roman"/>
                <w:sz w:val="20"/>
                <w:szCs w:val="20"/>
              </w:rPr>
              <w:t xml:space="preserve"> </w:t>
            </w:r>
          </w:p>
          <w:permEnd w:id="1067805067"/>
          <w:p w14:paraId="2DA6E8A5" w14:textId="77777777" w:rsidR="00C27961" w:rsidRDefault="00C27961" w:rsidP="00C27961">
            <w:pPr>
              <w:ind w:hanging="18"/>
              <w:jc w:val="both"/>
              <w:rPr>
                <w:rFonts w:ascii="Helvetica" w:eastAsia="Calibri" w:hAnsi="Helvetica" w:cs="Times New Roman"/>
                <w:sz w:val="20"/>
                <w:szCs w:val="20"/>
              </w:rPr>
            </w:pPr>
          </w:p>
          <w:p w14:paraId="7737BD82" w14:textId="77777777" w:rsidR="00C27961" w:rsidRPr="00364130" w:rsidRDefault="00C27961" w:rsidP="00C27961">
            <w:pPr>
              <w:ind w:hanging="18"/>
              <w:jc w:val="both"/>
              <w:rPr>
                <w:rFonts w:ascii="Helvetica" w:eastAsia="Calibri" w:hAnsi="Helvetica" w:cs="Times New Roman"/>
                <w:sz w:val="20"/>
                <w:szCs w:val="20"/>
              </w:rPr>
            </w:pPr>
          </w:p>
        </w:tc>
      </w:tr>
    </w:tbl>
    <w:p w14:paraId="36AF4184" w14:textId="77777777" w:rsidR="00C27961" w:rsidRDefault="00C27961" w:rsidP="009C6A84">
      <w:pPr>
        <w:pStyle w:val="NoSpacing"/>
        <w:jc w:val="both"/>
        <w:rPr>
          <w:rFonts w:eastAsia="Calibri" w:cs="Times New Roman"/>
          <w:szCs w:val="20"/>
        </w:rPr>
      </w:pPr>
    </w:p>
    <w:p w14:paraId="70CBFC11" w14:textId="580F3C33" w:rsidR="00C27961" w:rsidRDefault="00C27961" w:rsidP="00C27961">
      <w:pPr>
        <w:pStyle w:val="NoSpacing"/>
        <w:jc w:val="both"/>
        <w:rPr>
          <w:rFonts w:eastAsia="Calibri" w:cs="Times New Roman"/>
          <w:szCs w:val="20"/>
        </w:rPr>
      </w:pPr>
      <w:r>
        <w:rPr>
          <w:rFonts w:eastAsia="Calibri" w:cs="Times New Roman"/>
          <w:szCs w:val="20"/>
        </w:rPr>
        <w:t>This form must accompany applications for projects proposing Green Street Surfaces and elect to meet the Greet Street Performance Standard. Refer to Section 1.4.3 and Appendix K of the County BMP Design Manual for additional guidance.</w:t>
      </w:r>
    </w:p>
    <w:p w14:paraId="4DE00D3C" w14:textId="77777777" w:rsidR="00E91B19" w:rsidRPr="00E91B19" w:rsidRDefault="00E91B19" w:rsidP="00E91B19">
      <w:pPr>
        <w:tabs>
          <w:tab w:val="left" w:pos="7107"/>
        </w:tabs>
        <w:rPr>
          <w:rFonts w:ascii="Helvetica" w:eastAsia="Calibri" w:hAnsi="Helvetica" w:cs="Times New Roman"/>
          <w:sz w:val="20"/>
          <w:szCs w:val="20"/>
        </w:rPr>
        <w:sectPr w:rsidR="00E91B19" w:rsidRPr="00E91B19" w:rsidSect="0015172A">
          <w:headerReference w:type="default" r:id="rId11"/>
          <w:footerReference w:type="default" r:id="rId12"/>
          <w:headerReference w:type="first" r:id="rId13"/>
          <w:footerReference w:type="first" r:id="rId14"/>
          <w:pgSz w:w="12240" w:h="15840"/>
          <w:pgMar w:top="1440" w:right="1152" w:bottom="1440" w:left="1152" w:header="634" w:footer="461" w:gutter="0"/>
          <w:cols w:space="720"/>
          <w:titlePg/>
          <w:docGrid w:linePitch="360"/>
        </w:sectPr>
      </w:pPr>
    </w:p>
    <w:p w14:paraId="28F67B11" w14:textId="77777777" w:rsidR="00B37D67" w:rsidRDefault="00B37D67" w:rsidP="00447ACC">
      <w:pPr>
        <w:rPr>
          <w:rFonts w:ascii="Helvetica" w:eastAsia="Calibri" w:hAnsi="Helvetica" w:cs="Times New Roman"/>
          <w:b/>
          <w:sz w:val="20"/>
          <w:szCs w:val="20"/>
        </w:rPr>
      </w:pPr>
    </w:p>
    <w:p w14:paraId="44278FFC" w14:textId="77777777" w:rsidR="00B37D67" w:rsidRDefault="00B37D67" w:rsidP="00447ACC">
      <w:pPr>
        <w:rPr>
          <w:rFonts w:ascii="Helvetica" w:eastAsia="Calibri" w:hAnsi="Helvetica" w:cs="Times New Roman"/>
          <w:b/>
          <w:sz w:val="20"/>
          <w:szCs w:val="20"/>
        </w:rPr>
      </w:pPr>
    </w:p>
    <w:p w14:paraId="58820399" w14:textId="120425B7" w:rsidR="00447ACC" w:rsidRDefault="00993EC2" w:rsidP="00447ACC">
      <w:pPr>
        <w:rPr>
          <w:rFonts w:ascii="Helvetica" w:eastAsia="Calibri" w:hAnsi="Helvetica" w:cs="Times New Roman"/>
          <w:b/>
          <w:sz w:val="20"/>
          <w:szCs w:val="20"/>
        </w:rPr>
      </w:pPr>
      <w:r w:rsidRPr="00993EC2">
        <w:rPr>
          <w:rFonts w:ascii="Helvetica" w:eastAsia="Calibri" w:hAnsi="Helvetica" w:cs="Times New Roman"/>
          <w:b/>
          <w:sz w:val="20"/>
          <w:szCs w:val="20"/>
        </w:rPr>
        <w:t>Stormwater Pollutant Control Calculations</w:t>
      </w:r>
    </w:p>
    <w:p w14:paraId="20360B18" w14:textId="27A294AA" w:rsidR="00B37D67" w:rsidRDefault="00993EC2" w:rsidP="005261BA">
      <w:pPr>
        <w:rPr>
          <w:rFonts w:ascii="Helvetica" w:eastAsia="Calibri" w:hAnsi="Helvetica" w:cs="Times New Roman"/>
          <w:sz w:val="20"/>
          <w:szCs w:val="20"/>
        </w:rPr>
      </w:pPr>
      <w:r w:rsidRPr="008C09A3">
        <w:rPr>
          <w:rFonts w:ascii="Helvetica" w:eastAsia="Calibri" w:hAnsi="Helvetica" w:cs="Times New Roman"/>
          <w:sz w:val="20"/>
          <w:szCs w:val="20"/>
        </w:rPr>
        <w:t xml:space="preserve">Include calculations showing that the Green Streets Performance Standard has been met. The performance standard can be found in </w:t>
      </w:r>
      <w:r w:rsidR="000D014E" w:rsidRPr="008C09A3">
        <w:rPr>
          <w:rFonts w:ascii="Helvetica" w:eastAsia="Calibri" w:hAnsi="Helvetica" w:cs="Times New Roman"/>
          <w:sz w:val="20"/>
          <w:szCs w:val="20"/>
        </w:rPr>
        <w:t xml:space="preserve">Section K.2.1 of </w:t>
      </w:r>
      <w:r w:rsidRPr="008C09A3">
        <w:rPr>
          <w:rFonts w:ascii="Helvetica" w:eastAsia="Calibri" w:hAnsi="Helvetica" w:cs="Times New Roman"/>
          <w:sz w:val="20"/>
          <w:szCs w:val="20"/>
        </w:rPr>
        <w:t>Appendix K of the County BMP</w:t>
      </w:r>
      <w:r w:rsidR="00B37D67">
        <w:rPr>
          <w:rFonts w:ascii="Helvetica" w:eastAsia="Calibri" w:hAnsi="Helvetica" w:cs="Times New Roman"/>
          <w:sz w:val="20"/>
          <w:szCs w:val="20"/>
        </w:rPr>
        <w:t xml:space="preserve"> </w:t>
      </w:r>
      <w:r w:rsidRPr="008C09A3">
        <w:rPr>
          <w:rFonts w:ascii="Helvetica" w:eastAsia="Calibri" w:hAnsi="Helvetica" w:cs="Times New Roman"/>
          <w:sz w:val="20"/>
          <w:szCs w:val="20"/>
        </w:rPr>
        <w:t>D</w:t>
      </w:r>
      <w:r w:rsidR="00B37D67">
        <w:rPr>
          <w:rFonts w:ascii="Helvetica" w:eastAsia="Calibri" w:hAnsi="Helvetica" w:cs="Times New Roman"/>
          <w:sz w:val="20"/>
          <w:szCs w:val="20"/>
        </w:rPr>
        <w:t xml:space="preserve">esign </w:t>
      </w:r>
      <w:r w:rsidRPr="008C09A3">
        <w:rPr>
          <w:rFonts w:ascii="Helvetica" w:eastAsia="Calibri" w:hAnsi="Helvetica" w:cs="Times New Roman"/>
          <w:sz w:val="20"/>
          <w:szCs w:val="20"/>
        </w:rPr>
        <w:t>M</w:t>
      </w:r>
      <w:r w:rsidR="00B37D67">
        <w:rPr>
          <w:rFonts w:ascii="Helvetica" w:eastAsia="Calibri" w:hAnsi="Helvetica" w:cs="Times New Roman"/>
          <w:sz w:val="20"/>
          <w:szCs w:val="20"/>
        </w:rPr>
        <w:t>anual</w:t>
      </w:r>
      <w:r w:rsidRPr="008C09A3">
        <w:rPr>
          <w:rFonts w:ascii="Helvetica" w:eastAsia="Calibri" w:hAnsi="Helvetica" w:cs="Times New Roman"/>
          <w:sz w:val="20"/>
          <w:szCs w:val="20"/>
        </w:rPr>
        <w:t>.</w:t>
      </w:r>
      <w:r w:rsidR="00A7066F" w:rsidRPr="008C09A3">
        <w:rPr>
          <w:rFonts w:ascii="Helvetica" w:eastAsia="Calibri" w:hAnsi="Helvetica" w:cs="Times New Roman"/>
          <w:sz w:val="20"/>
          <w:szCs w:val="20"/>
        </w:rPr>
        <w:t xml:space="preserve"> The County’s </w:t>
      </w:r>
      <w:r w:rsidR="006B0DF0" w:rsidRPr="008C09A3">
        <w:rPr>
          <w:rFonts w:ascii="Helvetica" w:eastAsia="Calibri" w:hAnsi="Helvetica" w:cs="Times New Roman"/>
          <w:sz w:val="20"/>
          <w:szCs w:val="20"/>
        </w:rPr>
        <w:t xml:space="preserve">Automated </w:t>
      </w:r>
      <w:r w:rsidR="00A7066F" w:rsidRPr="008C09A3">
        <w:rPr>
          <w:rFonts w:ascii="Helvetica" w:eastAsia="Calibri" w:hAnsi="Helvetica" w:cs="Times New Roman"/>
          <w:sz w:val="20"/>
          <w:szCs w:val="20"/>
        </w:rPr>
        <w:t xml:space="preserve">Pollutant Control </w:t>
      </w:r>
      <w:r w:rsidR="006B0DF0" w:rsidRPr="008C09A3">
        <w:rPr>
          <w:rFonts w:ascii="Helvetica" w:eastAsia="Calibri" w:hAnsi="Helvetica" w:cs="Times New Roman"/>
          <w:sz w:val="20"/>
          <w:szCs w:val="20"/>
        </w:rPr>
        <w:t>Worksheet can be found on the Development Resources website:</w:t>
      </w:r>
    </w:p>
    <w:p w14:paraId="139A75E8" w14:textId="22295EEB" w:rsidR="00B37D67" w:rsidRDefault="00B37D67" w:rsidP="005261BA">
      <w:pPr>
        <w:rPr>
          <w:rFonts w:ascii="Helvetica" w:eastAsia="Calibri" w:hAnsi="Helvetica" w:cs="Times New Roman"/>
          <w:sz w:val="20"/>
          <w:szCs w:val="20"/>
        </w:rPr>
      </w:pPr>
      <w:hyperlink r:id="rId15" w:history="1">
        <w:r w:rsidRPr="002F6558">
          <w:rPr>
            <w:rStyle w:val="Hyperlink"/>
            <w:rFonts w:ascii="Helvetica" w:eastAsia="Calibri" w:hAnsi="Helvetica" w:cs="Times New Roman"/>
            <w:sz w:val="20"/>
            <w:szCs w:val="20"/>
          </w:rPr>
          <w:t>https://www.sandiegocounty.gov/content/sdc/dpw/watersheds/DevelopmentandConstruction.html</w:t>
        </w:r>
      </w:hyperlink>
    </w:p>
    <w:p w14:paraId="2174EE33" w14:textId="77777777" w:rsidR="00B37D67" w:rsidRDefault="00B37D67" w:rsidP="005261BA">
      <w:pPr>
        <w:rPr>
          <w:rFonts w:ascii="Helvetica" w:eastAsia="Calibri" w:hAnsi="Helvetica" w:cs="Times New Roman"/>
          <w:sz w:val="20"/>
          <w:szCs w:val="20"/>
        </w:rPr>
      </w:pPr>
    </w:p>
    <w:p w14:paraId="5DB22ED4" w14:textId="424A21C5" w:rsidR="00993EC2" w:rsidRDefault="00FE2F56" w:rsidP="00447ACC">
      <w:pPr>
        <w:rPr>
          <w:rFonts w:ascii="Helvetica" w:eastAsia="Calibri" w:hAnsi="Helvetica" w:cs="Times New Roman"/>
          <w:b/>
          <w:sz w:val="20"/>
          <w:szCs w:val="20"/>
        </w:rPr>
      </w:pPr>
      <w:permStart w:id="900550455" w:edGrp="everyone"/>
      <w:r>
        <w:rPr>
          <w:rFonts w:ascii="Helvetica" w:eastAsia="Calibri" w:hAnsi="Helvetica" w:cs="Times New Roman"/>
          <w:b/>
          <w:sz w:val="20"/>
          <w:szCs w:val="20"/>
        </w:rPr>
        <w:t xml:space="preserve">   </w:t>
      </w:r>
      <w:permEnd w:id="900550455"/>
    </w:p>
    <w:p w14:paraId="68FEB56D" w14:textId="77777777" w:rsidR="004959A3" w:rsidRDefault="004959A3" w:rsidP="00447ACC">
      <w:pPr>
        <w:rPr>
          <w:rFonts w:ascii="Helvetica" w:eastAsia="Calibri" w:hAnsi="Helvetica" w:cs="Times New Roman"/>
          <w:b/>
          <w:sz w:val="20"/>
          <w:szCs w:val="20"/>
        </w:rPr>
      </w:pPr>
    </w:p>
    <w:p w14:paraId="6EB99481" w14:textId="49EC8AED" w:rsidR="0032460E" w:rsidRPr="00447ACC" w:rsidRDefault="0032460E" w:rsidP="0032460E">
      <w:pPr>
        <w:rPr>
          <w:rFonts w:ascii="Helvetica" w:eastAsia="Calibri" w:hAnsi="Helvetica" w:cs="Times New Roman"/>
          <w:b/>
          <w:sz w:val="20"/>
          <w:szCs w:val="20"/>
        </w:rPr>
      </w:pPr>
    </w:p>
    <w:sectPr w:rsidR="0032460E" w:rsidRPr="00447ACC" w:rsidSect="00E91B19">
      <w:footerReference w:type="default" r:id="rId16"/>
      <w:pgSz w:w="12240" w:h="15840"/>
      <w:pgMar w:top="1440" w:right="1152" w:bottom="1440" w:left="1152" w:header="634" w:footer="46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27F2D1" w14:textId="77777777" w:rsidR="009D7686" w:rsidRDefault="009D7686" w:rsidP="00E64007">
      <w:pPr>
        <w:spacing w:after="0" w:line="240" w:lineRule="auto"/>
      </w:pPr>
      <w:r>
        <w:separator/>
      </w:r>
    </w:p>
  </w:endnote>
  <w:endnote w:type="continuationSeparator" w:id="0">
    <w:p w14:paraId="3C4E557F" w14:textId="77777777" w:rsidR="009D7686" w:rsidRDefault="009D7686" w:rsidP="00E64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E351CC" w14:textId="41B14686" w:rsidR="00232366" w:rsidRPr="00DE05A9" w:rsidRDefault="00944F49" w:rsidP="00DE05A9">
    <w:pPr>
      <w:pStyle w:val="Footer"/>
      <w:tabs>
        <w:tab w:val="clear" w:pos="9360"/>
        <w:tab w:val="right" w:pos="9900"/>
      </w:tabs>
    </w:pPr>
    <w:r>
      <w:t xml:space="preserve">Template Date: </w:t>
    </w:r>
    <w:r w:rsidR="00170048">
      <w:t>4</w:t>
    </w:r>
    <w:r>
      <w:t>/</w:t>
    </w:r>
    <w:r w:rsidR="00170048">
      <w:t>11</w:t>
    </w:r>
    <w:r>
      <w:t>/19</w:t>
    </w:r>
    <w:r w:rsidR="00364130">
      <w:tab/>
    </w:r>
    <w:r w:rsidR="00364130">
      <w:tab/>
      <w:t xml:space="preserve">Page | </w:t>
    </w:r>
    <w:r w:rsidR="00364130">
      <w:fldChar w:fldCharType="begin"/>
    </w:r>
    <w:r w:rsidR="00364130">
      <w:instrText xml:space="preserve"> PAGE   \* MERGEFORMAT </w:instrText>
    </w:r>
    <w:r w:rsidR="00364130">
      <w:fldChar w:fldCharType="separate"/>
    </w:r>
    <w:r w:rsidR="0086033F">
      <w:rPr>
        <w:noProof/>
      </w:rPr>
      <w:t>3</w:t>
    </w:r>
    <w:r w:rsidR="00364130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4D262E" w14:textId="48E72C43" w:rsidR="00F043DA" w:rsidRDefault="005D1AEA">
    <w:pPr>
      <w:pStyle w:val="Footer"/>
      <w:tabs>
        <w:tab w:val="clear" w:pos="9360"/>
        <w:tab w:val="right" w:pos="9900"/>
      </w:tabs>
    </w:pPr>
    <w:r>
      <w:t>Template Date:</w:t>
    </w:r>
    <w:r w:rsidR="0018195E">
      <w:t xml:space="preserve"> </w:t>
    </w:r>
    <w:r w:rsidR="00B37D67">
      <w:t>1</w:t>
    </w:r>
    <w:r w:rsidR="00170048">
      <w:t>/</w:t>
    </w:r>
    <w:r w:rsidR="00B37D67">
      <w:t>24</w:t>
    </w:r>
    <w:r w:rsidR="00170048">
      <w:t>/</w:t>
    </w:r>
    <w:r w:rsidR="00B37D67">
      <w:t>25</w:t>
    </w:r>
    <w:r w:rsidR="00DE05A9">
      <w:tab/>
    </w:r>
    <w:r w:rsidR="00DE05A9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1555EB" w14:textId="5FB1CB9A" w:rsidR="00364130" w:rsidRPr="00DE05A9" w:rsidRDefault="00364130" w:rsidP="00DE05A9">
    <w:pPr>
      <w:pStyle w:val="Footer"/>
      <w:tabs>
        <w:tab w:val="clear" w:pos="9360"/>
        <w:tab w:val="right" w:pos="9900"/>
      </w:tabs>
    </w:pPr>
    <w:r>
      <w:t xml:space="preserve">Template Date: </w:t>
    </w:r>
    <w:r w:rsidR="00B37D67">
      <w:t>1</w:t>
    </w:r>
    <w:r w:rsidR="00170048">
      <w:t>/</w:t>
    </w:r>
    <w:r w:rsidR="00B37D67">
      <w:t>24</w:t>
    </w:r>
    <w:r w:rsidR="00170048">
      <w:t>/</w:t>
    </w:r>
    <w:r w:rsidR="00B37D67">
      <w:t>25</w:t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996C23" w14:textId="77777777" w:rsidR="009D7686" w:rsidRDefault="009D7686" w:rsidP="00E64007">
      <w:pPr>
        <w:spacing w:after="0" w:line="240" w:lineRule="auto"/>
      </w:pPr>
      <w:r>
        <w:separator/>
      </w:r>
    </w:p>
  </w:footnote>
  <w:footnote w:type="continuationSeparator" w:id="0">
    <w:p w14:paraId="67428890" w14:textId="77777777" w:rsidR="009D7686" w:rsidRDefault="009D7686" w:rsidP="00E640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3D3CB9" w14:textId="662CE6D2" w:rsidR="00B37D67" w:rsidRDefault="00B37D67" w:rsidP="00B37D67">
    <w:pPr>
      <w:spacing w:after="0" w:line="240" w:lineRule="auto"/>
      <w:rPr>
        <w:rFonts w:ascii="Cambria" w:hAnsi="Cambria" w:cstheme="minorHAnsi"/>
        <w:color w:val="000000" w:themeColor="text1"/>
        <w:sz w:val="24"/>
        <w:szCs w:val="24"/>
      </w:rPr>
    </w:pPr>
    <w:r w:rsidRPr="009A187F">
      <w:rPr>
        <w:rFonts w:ascii="Cambria" w:hAnsi="Cambria" w:cstheme="minorHAnsi"/>
        <w:color w:val="000000" w:themeColor="text1"/>
        <w:sz w:val="24"/>
        <w:szCs w:val="24"/>
      </w:rPr>
      <w:t>County of San Diego Stormwater Quality Management Plan</w:t>
    </w:r>
    <w:r w:rsidR="009B3CFC">
      <w:rPr>
        <w:rFonts w:ascii="Cambria" w:hAnsi="Cambria"/>
        <w:b/>
        <w:sz w:val="36"/>
        <w:szCs w:val="36"/>
      </w:rPr>
      <w:object w:dxaOrig="1440" w:dyaOrig="1440" w14:anchorId="5FF26FF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.9pt;margin-top:1.9pt;width:62.25pt;height:62.25pt;z-index:251660288;mso-wrap-edited:f;mso-position-horizontal-relative:text;mso-position-vertical-relative:text" wrapcoords="-200 0 -200 21400 21600 21400 21600 0 -200 0">
          <v:imagedata r:id="rId1" o:title=""/>
          <w10:wrap type="tight"/>
        </v:shape>
        <o:OLEObject Type="Embed" ProgID="MSPhotoEd.3" ShapeID="_x0000_s2052" DrawAspect="Content" ObjectID="_1799241872" r:id="rId2"/>
      </w:object>
    </w:r>
    <w:r>
      <w:rPr>
        <w:rFonts w:ascii="Cambria" w:hAnsi="Cambria" w:cstheme="minorHAnsi"/>
        <w:color w:val="000000" w:themeColor="text1"/>
        <w:sz w:val="24"/>
        <w:szCs w:val="24"/>
      </w:rPr>
      <w:t xml:space="preserve"> (SWQMP)</w:t>
    </w:r>
  </w:p>
  <w:p w14:paraId="22B5EA7E" w14:textId="02E4790A" w:rsidR="00D96A40" w:rsidRPr="00477B94" w:rsidRDefault="00B37D67" w:rsidP="00B37D67">
    <w:pPr>
      <w:pStyle w:val="Header"/>
      <w:pBdr>
        <w:bottom w:val="single" w:sz="4" w:space="1" w:color="auto"/>
      </w:pBdr>
      <w:tabs>
        <w:tab w:val="clear" w:pos="9360"/>
        <w:tab w:val="left" w:pos="8903"/>
        <w:tab w:val="right" w:pos="9900"/>
      </w:tabs>
    </w:pPr>
    <w:r>
      <w:rPr>
        <w:rFonts w:ascii="Cambria" w:hAnsi="Cambria"/>
        <w:b/>
        <w:sz w:val="24"/>
        <w:szCs w:val="24"/>
      </w:rPr>
      <w:t xml:space="preserve">Attachment 13: </w:t>
    </w:r>
    <w:r w:rsidRPr="009A187F">
      <w:rPr>
        <w:rFonts w:ascii="Cambria" w:hAnsi="Cambria"/>
        <w:b/>
        <w:sz w:val="24"/>
        <w:szCs w:val="24"/>
      </w:rPr>
      <w:t>Green Streets PDP Exempt</w:t>
    </w:r>
    <w:r>
      <w:rPr>
        <w:rFonts w:ascii="Cambria" w:hAnsi="Cambria"/>
        <w:b/>
        <w:sz w:val="24"/>
        <w:szCs w:val="24"/>
      </w:rPr>
      <w:t xml:space="preserve"> Form</w:t>
    </w:r>
    <w:r w:rsidR="00D96A40">
      <w:tab/>
    </w:r>
    <w:r w:rsidR="00364130">
      <w:tab/>
    </w:r>
  </w:p>
  <w:p w14:paraId="570FC750" w14:textId="76FC20AB" w:rsidR="00F35D4E" w:rsidRPr="00D96A40" w:rsidRDefault="00F35D4E" w:rsidP="00D96A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C4948F" w14:textId="62233A55" w:rsidR="00C27961" w:rsidRDefault="009B3CFC" w:rsidP="00C27961">
    <w:pPr>
      <w:spacing w:after="0" w:line="240" w:lineRule="auto"/>
      <w:rPr>
        <w:rFonts w:ascii="Cambria" w:hAnsi="Cambria" w:cstheme="minorHAnsi"/>
        <w:color w:val="000000" w:themeColor="text1"/>
        <w:sz w:val="24"/>
        <w:szCs w:val="24"/>
      </w:rPr>
    </w:pPr>
    <w:r>
      <w:rPr>
        <w:rFonts w:ascii="Helvetica" w:hAnsi="Helvetica"/>
        <w:b/>
        <w:sz w:val="36"/>
        <w:szCs w:val="36"/>
      </w:rPr>
      <w:object w:dxaOrig="1440" w:dyaOrig="1440" w14:anchorId="31DBD40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.9pt;margin-top:1.9pt;width:62.25pt;height:62.25pt;z-index:251658240;mso-wrap-edited:f" wrapcoords="-200 0 -200 21400 21600 21400 21600 0 -200 0">
          <v:imagedata r:id="rId1" o:title=""/>
          <w10:wrap type="tight"/>
        </v:shape>
        <o:OLEObject Type="Embed" ProgID="MSPhotoEd.3" ShapeID="_x0000_s2049" DrawAspect="Content" ObjectID="_1799241873" r:id="rId2"/>
      </w:object>
    </w:r>
    <w:r w:rsidR="00C27961" w:rsidRPr="00626AA6">
      <w:rPr>
        <w:rFonts w:ascii="Cambria" w:hAnsi="Cambria" w:cstheme="minorHAnsi"/>
        <w:color w:val="000000" w:themeColor="text1"/>
        <w:sz w:val="24"/>
        <w:szCs w:val="24"/>
      </w:rPr>
      <w:t>County of San Diego Stormwater Quality Management Plan</w:t>
    </w:r>
    <w:r w:rsidR="00C27961">
      <w:rPr>
        <w:rFonts w:ascii="Cambria" w:hAnsi="Cambria" w:cstheme="minorHAnsi"/>
        <w:color w:val="000000" w:themeColor="text1"/>
        <w:sz w:val="24"/>
        <w:szCs w:val="24"/>
      </w:rPr>
      <w:t xml:space="preserve"> (SWQMP)</w:t>
    </w:r>
  </w:p>
  <w:p w14:paraId="7E841F1E" w14:textId="77777777" w:rsidR="00C27961" w:rsidRPr="00626AA6" w:rsidRDefault="00C27961" w:rsidP="00C27961">
    <w:pPr>
      <w:spacing w:after="0" w:line="240" w:lineRule="auto"/>
      <w:rPr>
        <w:rFonts w:ascii="Cambria" w:hAnsi="Cambria"/>
        <w:b/>
        <w:sz w:val="24"/>
        <w:szCs w:val="24"/>
      </w:rPr>
    </w:pPr>
    <w:r>
      <w:rPr>
        <w:rFonts w:ascii="Cambria" w:hAnsi="Cambria"/>
        <w:b/>
        <w:sz w:val="24"/>
        <w:szCs w:val="24"/>
      </w:rPr>
      <w:t xml:space="preserve">Attachment 13: </w:t>
    </w:r>
    <w:r w:rsidRPr="00626AA6">
      <w:rPr>
        <w:rFonts w:ascii="Cambria" w:hAnsi="Cambria"/>
        <w:b/>
        <w:sz w:val="24"/>
        <w:szCs w:val="24"/>
      </w:rPr>
      <w:t xml:space="preserve">Green Streets PDP Exempt </w:t>
    </w:r>
    <w:r>
      <w:rPr>
        <w:rFonts w:ascii="Cambria" w:hAnsi="Cambria"/>
        <w:b/>
        <w:sz w:val="24"/>
        <w:szCs w:val="24"/>
      </w:rPr>
      <w:t>Form</w:t>
    </w:r>
  </w:p>
  <w:p w14:paraId="205881EB" w14:textId="2DAAB4B1" w:rsidR="007E47F0" w:rsidRPr="00D96A40" w:rsidRDefault="007E47F0" w:rsidP="007E47F0">
    <w:pPr>
      <w:spacing w:after="0" w:line="240" w:lineRule="auto"/>
      <w:rPr>
        <w:rFonts w:ascii="Helvetica" w:hAnsi="Helvetica"/>
        <w:b/>
        <w:sz w:val="36"/>
        <w:szCs w:val="36"/>
      </w:rPr>
    </w:pPr>
  </w:p>
  <w:p w14:paraId="6DE24637" w14:textId="77777777" w:rsidR="007E47F0" w:rsidRDefault="007E47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53CB3"/>
    <w:multiLevelType w:val="hybridMultilevel"/>
    <w:tmpl w:val="C96846C4"/>
    <w:lvl w:ilvl="0" w:tplc="0456D78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450D99"/>
    <w:multiLevelType w:val="hybridMultilevel"/>
    <w:tmpl w:val="88A812E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383CFE"/>
    <w:multiLevelType w:val="hybridMultilevel"/>
    <w:tmpl w:val="1158E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7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B93956"/>
    <w:multiLevelType w:val="hybridMultilevel"/>
    <w:tmpl w:val="8D6CD726"/>
    <w:lvl w:ilvl="0" w:tplc="0456D78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80717C"/>
    <w:multiLevelType w:val="hybridMultilevel"/>
    <w:tmpl w:val="E944843A"/>
    <w:lvl w:ilvl="0" w:tplc="4FBAEA7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FE52E0"/>
    <w:multiLevelType w:val="hybridMultilevel"/>
    <w:tmpl w:val="88A812E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25481F"/>
    <w:multiLevelType w:val="hybridMultilevel"/>
    <w:tmpl w:val="FDE4B728"/>
    <w:lvl w:ilvl="0" w:tplc="0658C4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3A38EC"/>
    <w:multiLevelType w:val="hybridMultilevel"/>
    <w:tmpl w:val="F4228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900B58"/>
    <w:multiLevelType w:val="hybridMultilevel"/>
    <w:tmpl w:val="E682BB34"/>
    <w:lvl w:ilvl="0" w:tplc="0456D78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F87181"/>
    <w:multiLevelType w:val="hybridMultilevel"/>
    <w:tmpl w:val="4184B4C6"/>
    <w:lvl w:ilvl="0" w:tplc="C538A8D4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AB5504"/>
    <w:multiLevelType w:val="hybridMultilevel"/>
    <w:tmpl w:val="69101E50"/>
    <w:lvl w:ilvl="0" w:tplc="0456D78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F6127B"/>
    <w:multiLevelType w:val="hybridMultilevel"/>
    <w:tmpl w:val="55DAF762"/>
    <w:lvl w:ilvl="0" w:tplc="0456D78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49177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C0D276C"/>
    <w:multiLevelType w:val="hybridMultilevel"/>
    <w:tmpl w:val="3EF6B8EA"/>
    <w:lvl w:ilvl="0" w:tplc="0456D78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5A23B0"/>
    <w:multiLevelType w:val="hybridMultilevel"/>
    <w:tmpl w:val="7A0EFA44"/>
    <w:lvl w:ilvl="0" w:tplc="0456D78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7C2499"/>
    <w:multiLevelType w:val="hybridMultilevel"/>
    <w:tmpl w:val="7174D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F352D0"/>
    <w:multiLevelType w:val="hybridMultilevel"/>
    <w:tmpl w:val="58BEE4E2"/>
    <w:lvl w:ilvl="0" w:tplc="0456D78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1679D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7B7329A"/>
    <w:multiLevelType w:val="hybridMultilevel"/>
    <w:tmpl w:val="DBD06962"/>
    <w:lvl w:ilvl="0" w:tplc="C538A8D4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D846A8"/>
    <w:multiLevelType w:val="hybridMultilevel"/>
    <w:tmpl w:val="CB46CB5C"/>
    <w:lvl w:ilvl="0" w:tplc="0456D78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354362"/>
    <w:multiLevelType w:val="hybridMultilevel"/>
    <w:tmpl w:val="99A2586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5BF74CD"/>
    <w:multiLevelType w:val="hybridMultilevel"/>
    <w:tmpl w:val="3DB26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537723"/>
    <w:multiLevelType w:val="hybridMultilevel"/>
    <w:tmpl w:val="A388079A"/>
    <w:lvl w:ilvl="0" w:tplc="0456D78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102856"/>
    <w:multiLevelType w:val="hybridMultilevel"/>
    <w:tmpl w:val="5D6A069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F7F13A8"/>
    <w:multiLevelType w:val="hybridMultilevel"/>
    <w:tmpl w:val="88A812E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0661A84"/>
    <w:multiLevelType w:val="hybridMultilevel"/>
    <w:tmpl w:val="E820A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755CEF"/>
    <w:multiLevelType w:val="hybridMultilevel"/>
    <w:tmpl w:val="F9C82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3B477B"/>
    <w:multiLevelType w:val="hybridMultilevel"/>
    <w:tmpl w:val="9A5079B2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8" w15:restartNumberingAfterBreak="0">
    <w:nsid w:val="574A736D"/>
    <w:multiLevelType w:val="hybridMultilevel"/>
    <w:tmpl w:val="B52CD894"/>
    <w:lvl w:ilvl="0" w:tplc="14A67F2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773237"/>
    <w:multiLevelType w:val="hybridMultilevel"/>
    <w:tmpl w:val="E4E239E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8F61BFC"/>
    <w:multiLevelType w:val="hybridMultilevel"/>
    <w:tmpl w:val="845AE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922871"/>
    <w:multiLevelType w:val="hybridMultilevel"/>
    <w:tmpl w:val="7ECE0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F03210"/>
    <w:multiLevelType w:val="hybridMultilevel"/>
    <w:tmpl w:val="A1EAFD30"/>
    <w:lvl w:ilvl="0" w:tplc="0456D78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6E6769"/>
    <w:multiLevelType w:val="hybridMultilevel"/>
    <w:tmpl w:val="FC4EE204"/>
    <w:lvl w:ilvl="0" w:tplc="0456D78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A70A73"/>
    <w:multiLevelType w:val="hybridMultilevel"/>
    <w:tmpl w:val="2940EA8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55C11BF"/>
    <w:multiLevelType w:val="hybridMultilevel"/>
    <w:tmpl w:val="FDCE7A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6871E4"/>
    <w:multiLevelType w:val="hybridMultilevel"/>
    <w:tmpl w:val="88A812E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7E61250"/>
    <w:multiLevelType w:val="hybridMultilevel"/>
    <w:tmpl w:val="6AF0028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1784384">
    <w:abstractNumId w:val="12"/>
  </w:num>
  <w:num w:numId="2" w16cid:durableId="584606981">
    <w:abstractNumId w:val="26"/>
  </w:num>
  <w:num w:numId="3" w16cid:durableId="1969824158">
    <w:abstractNumId w:val="7"/>
  </w:num>
  <w:num w:numId="4" w16cid:durableId="555168919">
    <w:abstractNumId w:val="31"/>
  </w:num>
  <w:num w:numId="5" w16cid:durableId="1354572911">
    <w:abstractNumId w:val="17"/>
  </w:num>
  <w:num w:numId="6" w16cid:durableId="114060480">
    <w:abstractNumId w:val="29"/>
  </w:num>
  <w:num w:numId="7" w16cid:durableId="373047255">
    <w:abstractNumId w:val="22"/>
  </w:num>
  <w:num w:numId="8" w16cid:durableId="873032021">
    <w:abstractNumId w:val="8"/>
  </w:num>
  <w:num w:numId="9" w16cid:durableId="462890667">
    <w:abstractNumId w:val="14"/>
  </w:num>
  <w:num w:numId="10" w16cid:durableId="342437188">
    <w:abstractNumId w:val="13"/>
  </w:num>
  <w:num w:numId="11" w16cid:durableId="130457805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0712169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12202999">
    <w:abstractNumId w:val="9"/>
  </w:num>
  <w:num w:numId="14" w16cid:durableId="2091927090">
    <w:abstractNumId w:val="30"/>
  </w:num>
  <w:num w:numId="15" w16cid:durableId="311754925">
    <w:abstractNumId w:val="15"/>
  </w:num>
  <w:num w:numId="16" w16cid:durableId="840967484">
    <w:abstractNumId w:val="21"/>
  </w:num>
  <w:num w:numId="17" w16cid:durableId="262617962">
    <w:abstractNumId w:val="25"/>
  </w:num>
  <w:num w:numId="18" w16cid:durableId="462115052">
    <w:abstractNumId w:val="19"/>
  </w:num>
  <w:num w:numId="19" w16cid:durableId="1977106007">
    <w:abstractNumId w:val="10"/>
  </w:num>
  <w:num w:numId="20" w16cid:durableId="1658877397">
    <w:abstractNumId w:val="32"/>
  </w:num>
  <w:num w:numId="21" w16cid:durableId="184487442">
    <w:abstractNumId w:val="16"/>
  </w:num>
  <w:num w:numId="22" w16cid:durableId="2108652666">
    <w:abstractNumId w:val="33"/>
  </w:num>
  <w:num w:numId="23" w16cid:durableId="1944454682">
    <w:abstractNumId w:val="3"/>
  </w:num>
  <w:num w:numId="24" w16cid:durableId="1367566411">
    <w:abstractNumId w:val="11"/>
  </w:num>
  <w:num w:numId="25" w16cid:durableId="1292319127">
    <w:abstractNumId w:val="0"/>
  </w:num>
  <w:num w:numId="26" w16cid:durableId="1985698892">
    <w:abstractNumId w:val="2"/>
  </w:num>
  <w:num w:numId="27" w16cid:durableId="1610813899">
    <w:abstractNumId w:val="23"/>
  </w:num>
  <w:num w:numId="28" w16cid:durableId="334115384">
    <w:abstractNumId w:val="24"/>
  </w:num>
  <w:num w:numId="29" w16cid:durableId="1520503891">
    <w:abstractNumId w:val="5"/>
  </w:num>
  <w:num w:numId="30" w16cid:durableId="2027631303">
    <w:abstractNumId w:val="1"/>
  </w:num>
  <w:num w:numId="31" w16cid:durableId="2061516725">
    <w:abstractNumId w:val="27"/>
  </w:num>
  <w:num w:numId="32" w16cid:durableId="1278367655">
    <w:abstractNumId w:val="20"/>
  </w:num>
  <w:num w:numId="33" w16cid:durableId="1571693731">
    <w:abstractNumId w:val="34"/>
  </w:num>
  <w:num w:numId="34" w16cid:durableId="256523921">
    <w:abstractNumId w:val="4"/>
  </w:num>
  <w:num w:numId="35" w16cid:durableId="205486180">
    <w:abstractNumId w:val="36"/>
  </w:num>
  <w:num w:numId="36" w16cid:durableId="351810815">
    <w:abstractNumId w:val="28"/>
  </w:num>
  <w:num w:numId="37" w16cid:durableId="467019408">
    <w:abstractNumId w:val="37"/>
  </w:num>
  <w:num w:numId="38" w16cid:durableId="108476969">
    <w:abstractNumId w:val="35"/>
  </w:num>
  <w:num w:numId="39" w16cid:durableId="6324477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2TtmP1k7Ok8CGj0vjplVRnPa3Ifz4Ck/E2pte0xw1L1MFJhLx8R8XwkDqtwgT2Qbt4CeFWHKAKDkYTKG4OtR+Q==" w:salt="eOgVvqMOzgAqTKbCEPaswA==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007"/>
    <w:rsid w:val="000012A4"/>
    <w:rsid w:val="0000610F"/>
    <w:rsid w:val="00006D17"/>
    <w:rsid w:val="000119BE"/>
    <w:rsid w:val="000171F1"/>
    <w:rsid w:val="000402E3"/>
    <w:rsid w:val="00040CFE"/>
    <w:rsid w:val="00041438"/>
    <w:rsid w:val="000419BE"/>
    <w:rsid w:val="00050B2E"/>
    <w:rsid w:val="00051A7C"/>
    <w:rsid w:val="00060004"/>
    <w:rsid w:val="00061CA5"/>
    <w:rsid w:val="000640B0"/>
    <w:rsid w:val="00073FF4"/>
    <w:rsid w:val="0008170E"/>
    <w:rsid w:val="000979D0"/>
    <w:rsid w:val="000A021C"/>
    <w:rsid w:val="000B63BB"/>
    <w:rsid w:val="000D014E"/>
    <w:rsid w:val="000D2F8D"/>
    <w:rsid w:val="000D52D9"/>
    <w:rsid w:val="000E65AD"/>
    <w:rsid w:val="000F4FDF"/>
    <w:rsid w:val="001174CD"/>
    <w:rsid w:val="001208C1"/>
    <w:rsid w:val="0015172A"/>
    <w:rsid w:val="00156480"/>
    <w:rsid w:val="0016044F"/>
    <w:rsid w:val="00164301"/>
    <w:rsid w:val="00170048"/>
    <w:rsid w:val="001804B1"/>
    <w:rsid w:val="0018195E"/>
    <w:rsid w:val="0019474D"/>
    <w:rsid w:val="001A1034"/>
    <w:rsid w:val="001A6202"/>
    <w:rsid w:val="001D354E"/>
    <w:rsid w:val="001D76BB"/>
    <w:rsid w:val="001E6B97"/>
    <w:rsid w:val="001F18A0"/>
    <w:rsid w:val="001F54A0"/>
    <w:rsid w:val="00200281"/>
    <w:rsid w:val="00203931"/>
    <w:rsid w:val="0022014C"/>
    <w:rsid w:val="00220DB3"/>
    <w:rsid w:val="0022164A"/>
    <w:rsid w:val="002249B2"/>
    <w:rsid w:val="00225FEC"/>
    <w:rsid w:val="00232366"/>
    <w:rsid w:val="00236940"/>
    <w:rsid w:val="00243735"/>
    <w:rsid w:val="00261E59"/>
    <w:rsid w:val="00271B84"/>
    <w:rsid w:val="002A2D2F"/>
    <w:rsid w:val="002B36E6"/>
    <w:rsid w:val="002E1C4B"/>
    <w:rsid w:val="002E70E3"/>
    <w:rsid w:val="002F2E2E"/>
    <w:rsid w:val="002F60DE"/>
    <w:rsid w:val="003035AC"/>
    <w:rsid w:val="003045CC"/>
    <w:rsid w:val="0030781E"/>
    <w:rsid w:val="00321528"/>
    <w:rsid w:val="0032460E"/>
    <w:rsid w:val="003250AA"/>
    <w:rsid w:val="00361AE6"/>
    <w:rsid w:val="00363644"/>
    <w:rsid w:val="00364130"/>
    <w:rsid w:val="00376E06"/>
    <w:rsid w:val="00384016"/>
    <w:rsid w:val="00387C6A"/>
    <w:rsid w:val="00394BEC"/>
    <w:rsid w:val="00397953"/>
    <w:rsid w:val="003A1355"/>
    <w:rsid w:val="003A2E89"/>
    <w:rsid w:val="003B2475"/>
    <w:rsid w:val="003D5C83"/>
    <w:rsid w:val="003F3AEE"/>
    <w:rsid w:val="00411D4A"/>
    <w:rsid w:val="004135E3"/>
    <w:rsid w:val="00425F3A"/>
    <w:rsid w:val="00434396"/>
    <w:rsid w:val="004352FB"/>
    <w:rsid w:val="00435769"/>
    <w:rsid w:val="00447ACC"/>
    <w:rsid w:val="00455BA5"/>
    <w:rsid w:val="00455C89"/>
    <w:rsid w:val="00462AD3"/>
    <w:rsid w:val="00464285"/>
    <w:rsid w:val="00475BC2"/>
    <w:rsid w:val="00477BE7"/>
    <w:rsid w:val="0048340C"/>
    <w:rsid w:val="00484D1E"/>
    <w:rsid w:val="00484F61"/>
    <w:rsid w:val="00491714"/>
    <w:rsid w:val="004945A6"/>
    <w:rsid w:val="004959A3"/>
    <w:rsid w:val="004A2F7F"/>
    <w:rsid w:val="004A6947"/>
    <w:rsid w:val="004C63AD"/>
    <w:rsid w:val="004E5873"/>
    <w:rsid w:val="004E750E"/>
    <w:rsid w:val="004F35E8"/>
    <w:rsid w:val="004F379C"/>
    <w:rsid w:val="0051348B"/>
    <w:rsid w:val="00515AFD"/>
    <w:rsid w:val="00525D45"/>
    <w:rsid w:val="005261BA"/>
    <w:rsid w:val="00527386"/>
    <w:rsid w:val="0054109C"/>
    <w:rsid w:val="00544621"/>
    <w:rsid w:val="005533DC"/>
    <w:rsid w:val="00575D99"/>
    <w:rsid w:val="00594DB4"/>
    <w:rsid w:val="00596B77"/>
    <w:rsid w:val="005A0045"/>
    <w:rsid w:val="005A23A9"/>
    <w:rsid w:val="005D0742"/>
    <w:rsid w:val="005D1AEA"/>
    <w:rsid w:val="005E0B4C"/>
    <w:rsid w:val="005E4413"/>
    <w:rsid w:val="00610B95"/>
    <w:rsid w:val="00617F2F"/>
    <w:rsid w:val="00624658"/>
    <w:rsid w:val="00626A2A"/>
    <w:rsid w:val="00636EA1"/>
    <w:rsid w:val="00642004"/>
    <w:rsid w:val="006420F5"/>
    <w:rsid w:val="0064734A"/>
    <w:rsid w:val="00656926"/>
    <w:rsid w:val="006A22DB"/>
    <w:rsid w:val="006A427B"/>
    <w:rsid w:val="006B0DF0"/>
    <w:rsid w:val="006D0DD0"/>
    <w:rsid w:val="006D53F9"/>
    <w:rsid w:val="006D5A00"/>
    <w:rsid w:val="006D739D"/>
    <w:rsid w:val="006E4BE1"/>
    <w:rsid w:val="0071338B"/>
    <w:rsid w:val="00720F11"/>
    <w:rsid w:val="00723B4F"/>
    <w:rsid w:val="0072468A"/>
    <w:rsid w:val="00734F0C"/>
    <w:rsid w:val="007370A2"/>
    <w:rsid w:val="0074536C"/>
    <w:rsid w:val="0075222E"/>
    <w:rsid w:val="00762285"/>
    <w:rsid w:val="00772FE6"/>
    <w:rsid w:val="007871D1"/>
    <w:rsid w:val="0079612F"/>
    <w:rsid w:val="007A7401"/>
    <w:rsid w:val="007B42F8"/>
    <w:rsid w:val="007B752B"/>
    <w:rsid w:val="007C74B1"/>
    <w:rsid w:val="007C759A"/>
    <w:rsid w:val="007E12EA"/>
    <w:rsid w:val="007E47F0"/>
    <w:rsid w:val="007F08EE"/>
    <w:rsid w:val="00805093"/>
    <w:rsid w:val="008061F5"/>
    <w:rsid w:val="00806F68"/>
    <w:rsid w:val="008102D6"/>
    <w:rsid w:val="0086033F"/>
    <w:rsid w:val="0089005E"/>
    <w:rsid w:val="00890E2E"/>
    <w:rsid w:val="008B3BD4"/>
    <w:rsid w:val="008C09A3"/>
    <w:rsid w:val="008C3617"/>
    <w:rsid w:val="008E5C90"/>
    <w:rsid w:val="008E7E01"/>
    <w:rsid w:val="008F17EE"/>
    <w:rsid w:val="008F3005"/>
    <w:rsid w:val="008F528E"/>
    <w:rsid w:val="008F7CC1"/>
    <w:rsid w:val="00902A96"/>
    <w:rsid w:val="0090447C"/>
    <w:rsid w:val="00910FD2"/>
    <w:rsid w:val="00912CEB"/>
    <w:rsid w:val="00917FFC"/>
    <w:rsid w:val="00931E62"/>
    <w:rsid w:val="00944F49"/>
    <w:rsid w:val="00973605"/>
    <w:rsid w:val="00993EC2"/>
    <w:rsid w:val="009959B7"/>
    <w:rsid w:val="009B2377"/>
    <w:rsid w:val="009B3CFC"/>
    <w:rsid w:val="009C6A84"/>
    <w:rsid w:val="009C7301"/>
    <w:rsid w:val="009D110C"/>
    <w:rsid w:val="009D7686"/>
    <w:rsid w:val="009E02DF"/>
    <w:rsid w:val="009E15FA"/>
    <w:rsid w:val="009E4AC3"/>
    <w:rsid w:val="00A00FBE"/>
    <w:rsid w:val="00A0782E"/>
    <w:rsid w:val="00A40C5F"/>
    <w:rsid w:val="00A47426"/>
    <w:rsid w:val="00A52154"/>
    <w:rsid w:val="00A7066F"/>
    <w:rsid w:val="00A80FAD"/>
    <w:rsid w:val="00A856F5"/>
    <w:rsid w:val="00A871DE"/>
    <w:rsid w:val="00A902FC"/>
    <w:rsid w:val="00AC17A6"/>
    <w:rsid w:val="00AD159D"/>
    <w:rsid w:val="00AD324A"/>
    <w:rsid w:val="00AE1C6C"/>
    <w:rsid w:val="00B02527"/>
    <w:rsid w:val="00B237BD"/>
    <w:rsid w:val="00B37D67"/>
    <w:rsid w:val="00B6092C"/>
    <w:rsid w:val="00B6225F"/>
    <w:rsid w:val="00B74706"/>
    <w:rsid w:val="00B75778"/>
    <w:rsid w:val="00BA20CC"/>
    <w:rsid w:val="00BA71A2"/>
    <w:rsid w:val="00BF5F2F"/>
    <w:rsid w:val="00C05A1A"/>
    <w:rsid w:val="00C11E92"/>
    <w:rsid w:val="00C13E5E"/>
    <w:rsid w:val="00C14C45"/>
    <w:rsid w:val="00C21186"/>
    <w:rsid w:val="00C248C1"/>
    <w:rsid w:val="00C27961"/>
    <w:rsid w:val="00C57A86"/>
    <w:rsid w:val="00C72DA8"/>
    <w:rsid w:val="00C949F3"/>
    <w:rsid w:val="00C97E43"/>
    <w:rsid w:val="00CA558D"/>
    <w:rsid w:val="00CB0363"/>
    <w:rsid w:val="00CB614E"/>
    <w:rsid w:val="00CC3C22"/>
    <w:rsid w:val="00D011F7"/>
    <w:rsid w:val="00D178FA"/>
    <w:rsid w:val="00D32165"/>
    <w:rsid w:val="00D34EAA"/>
    <w:rsid w:val="00D4736D"/>
    <w:rsid w:val="00D5008A"/>
    <w:rsid w:val="00D658AD"/>
    <w:rsid w:val="00D71B33"/>
    <w:rsid w:val="00D723A9"/>
    <w:rsid w:val="00D7343E"/>
    <w:rsid w:val="00D73A33"/>
    <w:rsid w:val="00D75395"/>
    <w:rsid w:val="00D75399"/>
    <w:rsid w:val="00D86479"/>
    <w:rsid w:val="00D9654D"/>
    <w:rsid w:val="00D96A40"/>
    <w:rsid w:val="00DA651F"/>
    <w:rsid w:val="00DB15D0"/>
    <w:rsid w:val="00DC0CF0"/>
    <w:rsid w:val="00DC1E6F"/>
    <w:rsid w:val="00DC2C06"/>
    <w:rsid w:val="00DE05A9"/>
    <w:rsid w:val="00E03691"/>
    <w:rsid w:val="00E1216F"/>
    <w:rsid w:val="00E3451C"/>
    <w:rsid w:val="00E34C36"/>
    <w:rsid w:val="00E45DA5"/>
    <w:rsid w:val="00E5021B"/>
    <w:rsid w:val="00E571EE"/>
    <w:rsid w:val="00E64007"/>
    <w:rsid w:val="00E82341"/>
    <w:rsid w:val="00E90F44"/>
    <w:rsid w:val="00E91B19"/>
    <w:rsid w:val="00E95899"/>
    <w:rsid w:val="00EA53AA"/>
    <w:rsid w:val="00EB36C5"/>
    <w:rsid w:val="00ED6102"/>
    <w:rsid w:val="00EE6E8A"/>
    <w:rsid w:val="00EF10EF"/>
    <w:rsid w:val="00F043DA"/>
    <w:rsid w:val="00F10EA3"/>
    <w:rsid w:val="00F33218"/>
    <w:rsid w:val="00F35D4E"/>
    <w:rsid w:val="00F37706"/>
    <w:rsid w:val="00F51CC9"/>
    <w:rsid w:val="00F60C95"/>
    <w:rsid w:val="00F75265"/>
    <w:rsid w:val="00F7778C"/>
    <w:rsid w:val="00F818FD"/>
    <w:rsid w:val="00F850AC"/>
    <w:rsid w:val="00F87836"/>
    <w:rsid w:val="00F90AA5"/>
    <w:rsid w:val="00F932C9"/>
    <w:rsid w:val="00F94D2D"/>
    <w:rsid w:val="00FB02CB"/>
    <w:rsid w:val="00FB0CD1"/>
    <w:rsid w:val="00FC376D"/>
    <w:rsid w:val="00FC4095"/>
    <w:rsid w:val="00FC684F"/>
    <w:rsid w:val="00FC777A"/>
    <w:rsid w:val="00FD4AC8"/>
    <w:rsid w:val="00FD5AE2"/>
    <w:rsid w:val="00FE2F56"/>
    <w:rsid w:val="00FE5ADF"/>
    <w:rsid w:val="00FE5F24"/>
    <w:rsid w:val="00FE7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44EF190E"/>
  <w15:chartTrackingRefBased/>
  <w15:docId w15:val="{573DE968-22C8-4CA4-9320-17EAA19DB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E6400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6400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64007"/>
    <w:rPr>
      <w:vertAlign w:val="superscript"/>
    </w:rPr>
  </w:style>
  <w:style w:type="paragraph" w:styleId="ListParagraph">
    <w:name w:val="List Paragraph"/>
    <w:basedOn w:val="Normal"/>
    <w:uiPriority w:val="34"/>
    <w:qFormat/>
    <w:rsid w:val="00E64007"/>
    <w:pPr>
      <w:ind w:left="720"/>
      <w:contextualSpacing/>
    </w:pPr>
  </w:style>
  <w:style w:type="table" w:styleId="TableGrid">
    <w:name w:val="Table Grid"/>
    <w:basedOn w:val="TableNormal"/>
    <w:uiPriority w:val="59"/>
    <w:rsid w:val="00E45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35D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5D4E"/>
  </w:style>
  <w:style w:type="paragraph" w:styleId="Footer">
    <w:name w:val="footer"/>
    <w:basedOn w:val="Normal"/>
    <w:link w:val="FooterChar"/>
    <w:uiPriority w:val="99"/>
    <w:unhideWhenUsed/>
    <w:rsid w:val="00F35D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5D4E"/>
  </w:style>
  <w:style w:type="paragraph" w:styleId="BalloonText">
    <w:name w:val="Balloon Text"/>
    <w:basedOn w:val="Normal"/>
    <w:link w:val="BalloonTextChar"/>
    <w:uiPriority w:val="99"/>
    <w:semiHidden/>
    <w:unhideWhenUsed/>
    <w:rsid w:val="001F54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54A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F54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54A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54A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54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54A0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37706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D96A40"/>
    <w:pPr>
      <w:spacing w:after="0" w:line="240" w:lineRule="auto"/>
    </w:pPr>
    <w:rPr>
      <w:rFonts w:ascii="Helvetica" w:hAnsi="Helvetica"/>
      <w:sz w:val="20"/>
    </w:rPr>
  </w:style>
  <w:style w:type="table" w:customStyle="1" w:styleId="TableGrid111">
    <w:name w:val="Table Grid111"/>
    <w:basedOn w:val="TableNormal"/>
    <w:next w:val="TableGrid"/>
    <w:uiPriority w:val="59"/>
    <w:rsid w:val="00D96A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D96A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9C6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0447C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4959A3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5261BA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7D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www.sandiegocounty.gov/content/sdc/dpw/watersheds/DevelopmentandConstruction.html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304DE07E971E4191C1F70D69C2A402" ma:contentTypeVersion="0" ma:contentTypeDescription="Create a new document." ma:contentTypeScope="" ma:versionID="e9a67b0483af0dabadc5d10ba53ebbb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BA7642-3248-4950-92FF-17504FFBB82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047C378-9E58-4814-8B53-AA8F29E301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AD209D6-3380-486D-9451-37FB550EDB3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6464833-9F2A-47CB-9025-0FC9BD10C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</Words>
  <Characters>1083</Characters>
  <Application>Microsoft Office Word</Application>
  <DocSecurity>8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County of San Diego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Mohrlock, Charles</dc:creator>
  <cp:keywords/>
  <dc:description/>
  <cp:lastModifiedBy>Hughes, Juli</cp:lastModifiedBy>
  <cp:revision>2</cp:revision>
  <cp:lastPrinted>2018-09-11T17:55:00Z</cp:lastPrinted>
  <dcterms:created xsi:type="dcterms:W3CDTF">2025-01-25T00:38:00Z</dcterms:created>
  <dcterms:modified xsi:type="dcterms:W3CDTF">2025-01-25T00:38:00Z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0x01010090304DE07E971E4191C1F70D69C2A402</vt:lpwstr>
  </property>
</Properties>
</file>